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“基础教育集团化办学”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课题研究指南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72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我国经济社会发展已经由高速增长进入高质量发展的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新时代，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人民群众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对优质教育的追求与日俱增，集团化办学在推动一体化发展的同时，实现集团深度发展，让所有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学校高质量发展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优质教育资源供给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提升人民群众的教育满意度和获得感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新时代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教育发展的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新使命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为了深入贯彻《苏州工业园区关于立足新时代 奋进新征程 推进新优质教育行动的实施意见》的精神，发挥教育科研对培育新优质教育集团的服务、引领功能，通过课题研究助力我区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学校共同体向新优质教育集团全面转型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优化集团党委领导下的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一体化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文化管理、一体化质量管理、一体化课程教学、一体化教师培育、一体化考核评价，特制定本指南，供各教育集团、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共同体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开展相关课题研究提供参考。</w:t>
      </w:r>
    </w:p>
    <w:p>
      <w:pPr>
        <w:spacing w:line="360" w:lineRule="auto"/>
        <w:ind w:firstLine="72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一、指导思想</w:t>
      </w:r>
    </w:p>
    <w:p>
      <w:pPr>
        <w:spacing w:line="360" w:lineRule="auto"/>
        <w:ind w:firstLine="72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以习近平新时代中国特色社会主义思想为指导，全面贯彻党的教育方针和教育强国战略，坚持以人民为中心，坚持高质量发展，积极回应中国式现代化对新时代教育发展的需求，重点聚焦公益普惠和优质均衡价值追求，大力实施新优质教育行动，进一步提高基本公共教育服务水平，办好人民满意的教育。</w:t>
      </w:r>
    </w:p>
    <w:p>
      <w:pPr>
        <w:spacing w:line="360" w:lineRule="auto"/>
        <w:ind w:firstLine="72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二、选题思路和方向</w:t>
      </w:r>
    </w:p>
    <w:p>
      <w:pPr>
        <w:spacing w:line="360" w:lineRule="auto"/>
        <w:ind w:firstLine="72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基础教育集团化办学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背景下学校文化品牌打造研究</w:t>
      </w:r>
    </w:p>
    <w:p>
      <w:pPr>
        <w:spacing w:line="360" w:lineRule="auto"/>
        <w:ind w:firstLine="72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集团化办学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牵头学校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优秀文化辐射引领成员校机制与方式研究</w:t>
      </w:r>
    </w:p>
    <w:p>
      <w:pPr>
        <w:spacing w:line="360" w:lineRule="auto"/>
        <w:ind w:firstLine="72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基础教育集团化办学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背景下“共美”型学校文化建设研究</w:t>
      </w:r>
    </w:p>
    <w:p>
      <w:pPr>
        <w:spacing w:line="360" w:lineRule="auto"/>
        <w:ind w:firstLine="72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集团化办学背景下学校管理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组织架构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spacing w:line="360" w:lineRule="auto"/>
        <w:ind w:firstLine="72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5.以项目为载体的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基础教育集团化办学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扁平化组织设计与运行研究</w:t>
      </w:r>
    </w:p>
    <w:p>
      <w:pPr>
        <w:spacing w:line="360" w:lineRule="auto"/>
        <w:ind w:firstLine="72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集团化办学背景下学校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管理规范体系建设研究</w:t>
      </w:r>
    </w:p>
    <w:p>
      <w:pPr>
        <w:spacing w:line="360" w:lineRule="auto"/>
        <w:ind w:firstLine="72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集团化办学背景下学校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质量监控体系研究</w:t>
      </w:r>
    </w:p>
    <w:p>
      <w:pPr>
        <w:spacing w:line="360" w:lineRule="auto"/>
        <w:ind w:firstLine="72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集团化办学背景下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特长生联合、贯通培养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方式研究</w:t>
      </w:r>
    </w:p>
    <w:p>
      <w:pPr>
        <w:spacing w:line="360" w:lineRule="auto"/>
        <w:ind w:firstLine="72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集团化办学背景下学校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教育资源共建共享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spacing w:line="360" w:lineRule="auto"/>
        <w:ind w:firstLine="72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集团化办学背景下国家课程校本化实施创新研究</w:t>
      </w:r>
    </w:p>
    <w:p>
      <w:pPr>
        <w:spacing w:line="360" w:lineRule="auto"/>
        <w:ind w:firstLine="72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集团化办学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牵头学校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课程改革优秀经验推广研究</w:t>
      </w:r>
    </w:p>
    <w:p>
      <w:pPr>
        <w:spacing w:line="360" w:lineRule="auto"/>
        <w:ind w:firstLine="72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集团化办学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牵头学校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优秀课堂模式提炼和推广研究</w:t>
      </w:r>
    </w:p>
    <w:p>
      <w:pPr>
        <w:spacing w:line="360" w:lineRule="auto"/>
        <w:ind w:firstLine="72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集团化办学背景下校本特色课程建设研究</w:t>
      </w:r>
    </w:p>
    <w:p>
      <w:pPr>
        <w:spacing w:line="360" w:lineRule="auto"/>
        <w:ind w:firstLine="72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集团化办学背景下教师专业发展途径方式创新研究</w:t>
      </w:r>
    </w:p>
    <w:p>
      <w:pPr>
        <w:spacing w:line="360" w:lineRule="auto"/>
        <w:ind w:firstLine="72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集团化办学背景下教师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交流机制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与方式研究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ind w:firstLine="72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集团化办学背景下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与资源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共建共享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spacing w:line="360" w:lineRule="auto"/>
        <w:ind w:firstLine="72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集团化办学背景下优秀教师课堂教学经验提炼与推广方式研究</w:t>
      </w:r>
    </w:p>
    <w:p>
      <w:pPr>
        <w:spacing w:line="360" w:lineRule="auto"/>
        <w:ind w:firstLine="72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集团化办学背景下教学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培养与使用机制研究</w:t>
      </w:r>
    </w:p>
    <w:p>
      <w:pPr>
        <w:spacing w:line="360" w:lineRule="auto"/>
        <w:ind w:firstLine="72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集团化办学背景下学校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内部自我督导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方式研究</w:t>
      </w:r>
    </w:p>
    <w:p>
      <w:pPr>
        <w:spacing w:line="360" w:lineRule="auto"/>
        <w:ind w:firstLine="72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集团化办学背景下“双减”政策落实策略研究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OWJlOTBiNjEyZmVlYWM2NTZkOWNkODg5ZDk5YjgifQ=="/>
  </w:docVars>
  <w:rsids>
    <w:rsidRoot w:val="00000000"/>
    <w:rsid w:val="03217B69"/>
    <w:rsid w:val="0B2834C4"/>
    <w:rsid w:val="1A314BB2"/>
    <w:rsid w:val="20F237B6"/>
    <w:rsid w:val="283B6CE4"/>
    <w:rsid w:val="2FF824C5"/>
    <w:rsid w:val="358B6F41"/>
    <w:rsid w:val="3D9F2097"/>
    <w:rsid w:val="3DE43B6D"/>
    <w:rsid w:val="421D614D"/>
    <w:rsid w:val="441F0111"/>
    <w:rsid w:val="46297E67"/>
    <w:rsid w:val="548D35E0"/>
    <w:rsid w:val="662A6D2D"/>
    <w:rsid w:val="668274B1"/>
    <w:rsid w:val="6F92543D"/>
    <w:rsid w:val="71C264B4"/>
    <w:rsid w:val="72327036"/>
    <w:rsid w:val="75027893"/>
    <w:rsid w:val="7D030FD0"/>
    <w:rsid w:val="7E17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2024-01-17T06:15:00Z</dcterms:created>
  <dc:creator>scf</dc:creator>
  <cp:lastModifiedBy>友谊村</cp:lastModifiedBy>
  <dcterms:modified xsi:type="dcterms:W3CDTF">2024-01-23T08:14:50Z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B3EFAFF4A81F432BB29FD77C4606D8EA_12</vt:lpwstr>
  </property>
</Properties>
</file>