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B04" w:rsidRDefault="005F6B04" w:rsidP="005F6B04">
      <w:pPr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附件：</w:t>
      </w:r>
    </w:p>
    <w:p w:rsidR="005F6B04" w:rsidRDefault="005F6B04" w:rsidP="005F6B04">
      <w:pPr>
        <w:spacing w:beforeLines="50" w:before="156" w:afterLines="100" w:after="312"/>
        <w:jc w:val="center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《学前教育普及普惠创建迎检准备工作检查清单》</w:t>
      </w:r>
    </w:p>
    <w:p w:rsidR="005F6B04" w:rsidRDefault="005F6B04" w:rsidP="005F6B04">
      <w:pPr>
        <w:spacing w:beforeLines="50" w:before="156" w:afterLines="50" w:after="156"/>
        <w:jc w:val="center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t>（一）综合迎检</w:t>
      </w:r>
    </w:p>
    <w:tbl>
      <w:tblPr>
        <w:tblStyle w:val="TableNormal"/>
        <w:tblW w:w="8306" w:type="dxa"/>
        <w:jc w:val="center"/>
        <w:tblInd w:w="0" w:type="dxa"/>
        <w:tblBorders>
          <w:top w:val="single" w:sz="2" w:space="0" w:color="666666"/>
          <w:left w:val="single" w:sz="2" w:space="0" w:color="666666"/>
          <w:bottom w:val="single" w:sz="2" w:space="0" w:color="666666"/>
          <w:right w:val="single" w:sz="2" w:space="0" w:color="666666"/>
          <w:insideH w:val="single" w:sz="2" w:space="0" w:color="666666"/>
          <w:insideV w:val="single" w:sz="2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1057"/>
        <w:gridCol w:w="5886"/>
        <w:gridCol w:w="675"/>
        <w:gridCol w:w="688"/>
      </w:tblGrid>
      <w:tr w:rsidR="005F6B04" w:rsidTr="00277566">
        <w:trPr>
          <w:trHeight w:val="566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pacing w:val="-17"/>
                <w:sz w:val="24"/>
                <w:szCs w:val="24"/>
              </w:rPr>
              <w:t>检查</w:t>
            </w:r>
            <w:proofErr w:type="spellStart"/>
            <w:r>
              <w:rPr>
                <w:rFonts w:ascii="仿宋" w:eastAsia="仿宋" w:hAnsi="仿宋" w:cs="仿宋"/>
                <w:b/>
                <w:bCs/>
                <w:snapToGrid w:val="0"/>
                <w:color w:val="000000"/>
                <w:spacing w:val="-17"/>
                <w:sz w:val="24"/>
                <w:szCs w:val="24"/>
                <w:lang w:eastAsia="en-US"/>
              </w:rPr>
              <w:t>要点</w:t>
            </w:r>
            <w:proofErr w:type="spellEnd"/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napToGrid w:val="0"/>
                <w:color w:val="000000"/>
                <w:spacing w:val="-6"/>
                <w:sz w:val="24"/>
                <w:szCs w:val="24"/>
                <w:lang w:eastAsia="en-US"/>
              </w:rPr>
              <w:t>基本要求</w:t>
            </w:r>
            <w:proofErr w:type="spellEnd"/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pacing w:val="-9"/>
                <w:sz w:val="24"/>
                <w:szCs w:val="24"/>
              </w:rPr>
              <w:t>自查</w:t>
            </w: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napToGrid w:val="0"/>
                <w:color w:val="000000"/>
                <w:spacing w:val="-8"/>
                <w:sz w:val="24"/>
                <w:szCs w:val="24"/>
                <w:lang w:eastAsia="en-US"/>
              </w:rPr>
              <w:t>情况</w:t>
            </w:r>
            <w:proofErr w:type="spellEnd"/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pacing w:val="-8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pacing w:val="-8"/>
                <w:sz w:val="24"/>
                <w:szCs w:val="24"/>
              </w:rPr>
              <w:t>核查</w:t>
            </w: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pacing w:val="-8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pacing w:val="-8"/>
                <w:sz w:val="24"/>
                <w:szCs w:val="24"/>
              </w:rPr>
              <w:t>情况</w:t>
            </w: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一次动员大会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召集全体人员会议，全面动员，上下同心；熟悉指标与要求，做好充分准备。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一份自评报告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严格对照指标，将幼儿园基本情况作系统梳理。如人员配备、班额情况、收费管理、经费投入、工资待遇、安全防控、教师管理、科学保教等方面。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一条迎检线路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结合园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所特色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精心设计迎检路线，首先为室内外环境参观介绍，最后集中会议室，访谈、查看资料等。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一次优质汇报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在带领参观园所时，园长要对幼儿园办学特色、内涵发展、创新成绩、办园荣誉等进行汇报。汇报时充满热情、如数家珍，尽量脱稿。对专家的提问，要突出重点，尽量以具体案例和先进事迹来体现办学理念、办学特色、办学成果、师德师风等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挂牌督导公示牌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幼儿园责任督学挂牌督导公示牌在幼儿园大门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外显著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位置予以公布。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责任督学每月督导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ind w:right="103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每月督导资料是否齐全，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被督园所过程性台账资料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的呈现。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室内外环境创设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安全丰富、儿童视角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幼儿一日活动组织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以游戏为基本活动的组织样态；弹性作息时间的体现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园本教研</w:t>
            </w:r>
            <w:proofErr w:type="gramEnd"/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沉浸式、持续式、混合式；基于实际问题和儿童发展需求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学习资源管理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资源地图、课程素材库、主题资源包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儿童观察与记录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各类儿童观察记录表、成长档素、儿童记录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保教质量评估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评价方案、管理制度、评价材料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课程方案和实施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课程方案、主题计划、周计划、日计划、课程审议等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br/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教师发展规划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幼儿园</w:t>
            </w:r>
            <w:proofErr w:type="gramStart"/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总培养</w:t>
            </w:r>
            <w:proofErr w:type="gramEnd"/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计划、教师个人规划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</w:tbl>
    <w:p w:rsidR="005F6B04" w:rsidRDefault="005F6B04" w:rsidP="005F6B04">
      <w:pPr>
        <w:spacing w:beforeLines="50" w:before="156" w:afterLines="50" w:after="156"/>
        <w:jc w:val="center"/>
        <w:rPr>
          <w:rFonts w:ascii="黑体" w:eastAsia="黑体" w:hAnsi="黑体" w:cs="黑体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lastRenderedPageBreak/>
        <w:t>（二）人事条线</w:t>
      </w:r>
    </w:p>
    <w:tbl>
      <w:tblPr>
        <w:tblStyle w:val="TableNormal"/>
        <w:tblW w:w="8306" w:type="dxa"/>
        <w:jc w:val="center"/>
        <w:tblInd w:w="0" w:type="dxa"/>
        <w:tblBorders>
          <w:top w:val="single" w:sz="2" w:space="0" w:color="666666"/>
          <w:left w:val="single" w:sz="2" w:space="0" w:color="666666"/>
          <w:bottom w:val="single" w:sz="2" w:space="0" w:color="666666"/>
          <w:right w:val="single" w:sz="2" w:space="0" w:color="666666"/>
          <w:insideH w:val="single" w:sz="2" w:space="0" w:color="666666"/>
          <w:insideV w:val="single" w:sz="2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1057"/>
        <w:gridCol w:w="5886"/>
        <w:gridCol w:w="675"/>
        <w:gridCol w:w="688"/>
      </w:tblGrid>
      <w:tr w:rsidR="005F6B04" w:rsidTr="00277566">
        <w:trPr>
          <w:trHeight w:val="566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pacing w:val="-17"/>
                <w:sz w:val="24"/>
                <w:szCs w:val="24"/>
              </w:rPr>
              <w:t>检查</w:t>
            </w:r>
            <w:proofErr w:type="spellStart"/>
            <w:r>
              <w:rPr>
                <w:rFonts w:ascii="仿宋" w:eastAsia="仿宋" w:hAnsi="仿宋" w:cs="仿宋"/>
                <w:b/>
                <w:bCs/>
                <w:snapToGrid w:val="0"/>
                <w:color w:val="000000"/>
                <w:spacing w:val="-17"/>
                <w:sz w:val="24"/>
                <w:szCs w:val="24"/>
                <w:lang w:eastAsia="en-US"/>
              </w:rPr>
              <w:t>要点</w:t>
            </w:r>
            <w:proofErr w:type="spellEnd"/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napToGrid w:val="0"/>
                <w:color w:val="000000"/>
                <w:spacing w:val="-6"/>
                <w:sz w:val="24"/>
                <w:szCs w:val="24"/>
                <w:lang w:eastAsia="en-US"/>
              </w:rPr>
              <w:t>基本要求</w:t>
            </w:r>
            <w:proofErr w:type="spellEnd"/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pacing w:val="-9"/>
                <w:sz w:val="24"/>
                <w:szCs w:val="24"/>
              </w:rPr>
              <w:t>自查</w:t>
            </w: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napToGrid w:val="0"/>
                <w:color w:val="000000"/>
                <w:spacing w:val="-8"/>
                <w:sz w:val="24"/>
                <w:szCs w:val="24"/>
                <w:lang w:eastAsia="en-US"/>
              </w:rPr>
              <w:t>情况</w:t>
            </w:r>
            <w:proofErr w:type="spellEnd"/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pacing w:val="-8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pacing w:val="-8"/>
                <w:sz w:val="24"/>
                <w:szCs w:val="24"/>
              </w:rPr>
              <w:t>核查</w:t>
            </w: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pacing w:val="-8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pacing w:val="-8"/>
                <w:sz w:val="24"/>
                <w:szCs w:val="24"/>
              </w:rPr>
              <w:t>情况</w:t>
            </w: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党的</w:t>
            </w: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领导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1.党组织建设材料：成立支部的，提供支部成立批复材料、党员名册；未成立支部有党员的，提供党员名册；无党员的，提供片区党建指导员文件；</w:t>
            </w: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2.相关文件和活动台账：近三年，上级下发的党建相关文件、会议通知等</w:t>
            </w:r>
            <w:proofErr w:type="gramStart"/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相关台</w:t>
            </w:r>
            <w:proofErr w:type="gramEnd"/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账材料，园所党建活动台账资料；</w:t>
            </w: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  <w:t>3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.党建活动全覆盖材料：片区长单位本周或下周组织片区内开展一次的党建活动，片区内无党员的园所，</w:t>
            </w:r>
            <w:proofErr w:type="gramStart"/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园级干部</w:t>
            </w:r>
            <w:proofErr w:type="gramEnd"/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可以列席学习，确保党建学习活动</w:t>
            </w:r>
            <w:proofErr w:type="gramStart"/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园所全覆盖</w:t>
            </w:r>
            <w:proofErr w:type="gramEnd"/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、党员全覆盖。</w:t>
            </w: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  <w:t>4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.党建阵地和文化布置：有党建阵地的园所，全面检查阵地标语、内容、图案是否规范，上墙内容请及时更新；无党建阵地的，请关注园所公示墙等位置。不得出现“低级红、高级黑”的问题。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教师工资待遇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公办幼儿园</w:t>
            </w: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1</w:t>
            </w:r>
            <w: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  <w:t>.教师同工同酬口径：工资标准相同、奖金标准相同、专项奖励标准相同；（让每个老师都清楚）</w:t>
            </w: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2</w:t>
            </w:r>
            <w: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  <w:t>.台</w:t>
            </w:r>
            <w:proofErr w:type="gramStart"/>
            <w: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  <w:t>账资料</w:t>
            </w:r>
            <w:proofErr w:type="gramEnd"/>
            <w: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  <w:t>准备：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近三年工资发放明细表、薪资支付凭证、奖金路条、发放绩效审批单、 “五险</w:t>
            </w:r>
            <w:proofErr w:type="gramStart"/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一</w:t>
            </w:r>
            <w:proofErr w:type="gramEnd"/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金”缴交凭证、教职工合同；</w:t>
            </w: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民办幼儿园</w:t>
            </w: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1</w:t>
            </w:r>
            <w: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  <w:t>.教师待遇口径：用工规范（合同、五险</w:t>
            </w:r>
            <w:proofErr w:type="gramStart"/>
            <w: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  <w:t>一</w:t>
            </w:r>
            <w:proofErr w:type="gramEnd"/>
            <w: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  <w:t>金）、收入较高（平均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8万左右，远高于园区最低收入标准2</w:t>
            </w:r>
            <w: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  <w:t>.98万左右）、政府补贴（符合条件的，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按</w:t>
            </w:r>
            <w: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  <w:t>500元/生/年的标准发放民办教师收入补贴）；</w:t>
            </w: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  <w:t>2.台</w:t>
            </w:r>
            <w:proofErr w:type="gramStart"/>
            <w: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  <w:t>账资料</w:t>
            </w:r>
            <w:proofErr w:type="gramEnd"/>
            <w: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  <w:t>准备：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近三年工资发放明细表、薪资支付凭证</w:t>
            </w:r>
            <w: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奖金发放清单、“五险</w:t>
            </w:r>
            <w:proofErr w:type="gramStart"/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一</w:t>
            </w:r>
            <w:proofErr w:type="gramEnd"/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金”缴交凭证、教职工合同。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  <w:t>教师</w:t>
            </w:r>
            <w:proofErr w:type="spellEnd"/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  <w:t>配备</w:t>
            </w:r>
            <w:proofErr w:type="spellEnd"/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1.</w:t>
            </w:r>
            <w: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  <w:t>规定配比要求：不低于以下标准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，</w:t>
            </w:r>
            <w: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  <w:t>教职工与幼儿比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1:7，保教人员与幼儿比1:9，专任教师与幼儿比1:1</w:t>
            </w:r>
            <w: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  <w:t>5，保健人员与幼儿比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1:1</w:t>
            </w:r>
            <w: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  <w:t>50。</w:t>
            </w: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  <w:t>2.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台</w:t>
            </w:r>
            <w:proofErr w:type="gramStart"/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账资料</w:t>
            </w:r>
            <w:proofErr w:type="gramEnd"/>
            <w:r>
              <w:rPr>
                <w:rFonts w:ascii="仿宋" w:eastAsia="仿宋" w:hAnsi="仿宋" w:cs="仿宋" w:hint="eastAsia"/>
                <w:snapToGrid w:val="0"/>
                <w:color w:val="000000"/>
                <w:sz w:val="24"/>
                <w:szCs w:val="24"/>
              </w:rPr>
              <w:t>准备：专任教师花名册（与教资匹配）、保育员花名册、保健人员花名册、职工花名册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</w:tbl>
    <w:p w:rsidR="005F6B04" w:rsidRDefault="005F6B04" w:rsidP="005F6B04">
      <w:pPr>
        <w:spacing w:line="560" w:lineRule="exact"/>
        <w:jc w:val="left"/>
        <w:rPr>
          <w:rFonts w:ascii="Times New Roman" w:eastAsia="仿宋_GB2312" w:hAnsi="Times New Roman" w:cs="Times New Roman"/>
          <w:sz w:val="28"/>
          <w:szCs w:val="28"/>
        </w:rPr>
      </w:pPr>
    </w:p>
    <w:p w:rsidR="005F6B04" w:rsidRDefault="005F6B04" w:rsidP="005F6B04">
      <w:pPr>
        <w:spacing w:line="560" w:lineRule="exact"/>
        <w:jc w:val="left"/>
        <w:rPr>
          <w:rFonts w:ascii="Times New Roman" w:eastAsia="仿宋_GB2312" w:hAnsi="Times New Roman" w:cs="Times New Roman"/>
          <w:sz w:val="28"/>
          <w:szCs w:val="28"/>
        </w:rPr>
      </w:pPr>
    </w:p>
    <w:p w:rsidR="005F6B04" w:rsidRDefault="005F6B04" w:rsidP="005F6B04">
      <w:pPr>
        <w:spacing w:beforeLines="50" w:before="156"/>
        <w:jc w:val="center"/>
        <w:rPr>
          <w:rFonts w:ascii="黑体" w:eastAsia="黑体" w:hAnsi="黑体" w:cs="黑体"/>
          <w:sz w:val="30"/>
          <w:szCs w:val="30"/>
        </w:rPr>
      </w:pPr>
    </w:p>
    <w:p w:rsidR="005F6B04" w:rsidRDefault="005F6B04" w:rsidP="005F6B04">
      <w:pPr>
        <w:spacing w:beforeLines="50" w:before="156" w:afterLines="50" w:after="156"/>
        <w:jc w:val="center"/>
        <w:rPr>
          <w:rFonts w:ascii="楷体" w:eastAsia="楷体" w:hAnsi="楷体" w:cs="楷体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lastRenderedPageBreak/>
        <w:t>（三）园所安全</w:t>
      </w:r>
    </w:p>
    <w:tbl>
      <w:tblPr>
        <w:tblStyle w:val="TableNormal"/>
        <w:tblW w:w="8306" w:type="dxa"/>
        <w:jc w:val="center"/>
        <w:tblInd w:w="0" w:type="dxa"/>
        <w:tblBorders>
          <w:top w:val="single" w:sz="2" w:space="0" w:color="666666"/>
          <w:left w:val="single" w:sz="2" w:space="0" w:color="666666"/>
          <w:bottom w:val="single" w:sz="2" w:space="0" w:color="666666"/>
          <w:right w:val="single" w:sz="2" w:space="0" w:color="666666"/>
          <w:insideH w:val="single" w:sz="2" w:space="0" w:color="666666"/>
          <w:insideV w:val="single" w:sz="2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1057"/>
        <w:gridCol w:w="5886"/>
        <w:gridCol w:w="675"/>
        <w:gridCol w:w="688"/>
      </w:tblGrid>
      <w:tr w:rsidR="005F6B04" w:rsidTr="00277566">
        <w:trPr>
          <w:trHeight w:val="566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pacing w:val="-17"/>
                <w:sz w:val="24"/>
                <w:szCs w:val="24"/>
              </w:rPr>
              <w:t>检查</w:t>
            </w:r>
            <w:proofErr w:type="spellStart"/>
            <w:r>
              <w:rPr>
                <w:rFonts w:ascii="仿宋" w:eastAsia="仿宋" w:hAnsi="仿宋" w:cs="仿宋"/>
                <w:b/>
                <w:bCs/>
                <w:snapToGrid w:val="0"/>
                <w:color w:val="000000"/>
                <w:spacing w:val="-17"/>
                <w:sz w:val="24"/>
                <w:szCs w:val="24"/>
                <w:lang w:eastAsia="en-US"/>
              </w:rPr>
              <w:t>要点</w:t>
            </w:r>
            <w:proofErr w:type="spellEnd"/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napToGrid w:val="0"/>
                <w:color w:val="000000"/>
                <w:spacing w:val="-6"/>
                <w:sz w:val="24"/>
                <w:szCs w:val="24"/>
                <w:lang w:eastAsia="en-US"/>
              </w:rPr>
              <w:t>基本要求</w:t>
            </w:r>
            <w:proofErr w:type="spellEnd"/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pacing w:val="-9"/>
                <w:sz w:val="24"/>
                <w:szCs w:val="24"/>
              </w:rPr>
              <w:t>自查</w:t>
            </w: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napToGrid w:val="0"/>
                <w:color w:val="000000"/>
                <w:spacing w:val="-8"/>
                <w:sz w:val="24"/>
                <w:szCs w:val="24"/>
                <w:lang w:eastAsia="en-US"/>
              </w:rPr>
              <w:t>情况</w:t>
            </w:r>
            <w:proofErr w:type="spellEnd"/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pacing w:val="-8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pacing w:val="-8"/>
                <w:sz w:val="24"/>
                <w:szCs w:val="24"/>
              </w:rPr>
              <w:t>核查</w:t>
            </w: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pacing w:val="-8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pacing w:val="-8"/>
                <w:sz w:val="24"/>
                <w:szCs w:val="24"/>
              </w:rPr>
              <w:t>情况</w:t>
            </w: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校门管理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.校园实行封闭式管理，电子围栏、红外对射正常启用，重点关注校门口是否存在电子围栏及红外对射未覆盖部分；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2.检查校门口硬质防冲撞设施配备齐全，升降柱等防冲撞设施设备处于启用状态（无藤蔓缠绕、树枝倾压等导致存在监控盲区的情况）；</w:t>
            </w:r>
          </w:p>
          <w:p w:rsidR="005F6B04" w:rsidRDefault="005F6B04" w:rsidP="00277566">
            <w:pP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3.重点关注校园门口内外区域因地制宜地用硬质隔离设施或安全带、安全绳等方式设置家长安全等候区域并有专人看护管理</w:t>
            </w: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2254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保安及安保设备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1.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检查在岗保安持有合格保安证，且年龄不超过50周岁，（在校服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务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满五年以上的，最大年龄不能超过55周岁），上下学期间，装配整齐（详见第一期操作手册）；</w:t>
            </w:r>
          </w:p>
          <w:p w:rsidR="005F6B04" w:rsidRDefault="005F6B04" w:rsidP="00277566">
            <w:pP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关注8小件配置完整（防暴头盔（1顶/人）、防护盾牌（1副/人）、防刺背心（1套/人）、防割手套（1副/人）、橡胶警棍（1支/人）、强光电筒（1支/人）、自卫喷雾剂（1支/人）、安全钢叉2套），且不存在过期、失灵等的状态，摆放位置正确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一键报警及监控管理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1.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重点关注保安熟悉使用掌握各类设施设备，包括但不限于：一键报警装置、校园监控装置等；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2.一键报警装置要与属地派出所或公安指挥中心直连（一级联网），至少每月测试一次，要有测试记录，要重点关注其响应是否及时。保安要知晓一键报警装置的位置及具体使用方法；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.检查校园监控，保安要熟练操作监控，要知晓监控保存时间、熟练进行不同时间段、不同地方的查询。（要求：视频监控画面时间较北京时间相差不超过10秒，监控视频24小时全天候开通、重点区域视频内容至少保存90天、普通区域至少保存30天、调用监控制度齐全并设置调用密码）；</w:t>
            </w:r>
          </w:p>
          <w:p w:rsidR="005F6B04" w:rsidRDefault="005F6B04" w:rsidP="00277566">
            <w:pPr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4.保安要非常熟悉电子围栏及红外对射的应急处置，要熟练掌握其布防、撤防。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消防安全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1.重点检查消防烟感、水箱泵房、消防水路、通风排烟、自动喷淋等设施运行良好，注意设备外罩是否取下，特别是新设备；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2.检查各类消防设施设备定期维护且有记录，消防栓、喷淋等水压正常（现场测试）；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3.重点关注消防通道是否保持畅通，不得占用、堵塞、封闭，楼道楼梯间不得堆放易燃、可燃物品，防火卷帘下方不得放置障碍物，重点关注违规采用易燃可燃装修问题；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lastRenderedPageBreak/>
              <w:t>4.检查常闭式防火门应保持常闭，常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开式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防火门在火灾时能够自动关闭；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5.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检查消控室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消防主机报警系统正常，查看设备是否有长期未处理的报警信号；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6.电瓶车全部停放在室外，集中停放处有自动喷淋、烟感报警、灭火器等消防设备，集中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充电区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装有自动断电装置。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lastRenderedPageBreak/>
              <w:t>用电安全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1.重点检查幼儿园学生教室等重点场室内有无私拉乱接电线情况，是否存在使用取暖器、电熨斗、热得快等大功率电器情况；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2.重点检查电器设备、电线电路等没有明显破损、老化、拼接现象。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燃气安全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1.重点检查食堂燃气室外调压箱、室内管道阀门等设备外观良好，无严重锈蚀和明显燃气味道，相关日常检查记录完整详实；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2.检查食堂燃气是否按要求定期检查且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留存台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账资料，食堂是否张贴“非居民用户燃气安全使用自查公示”并填写完整；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3.重点检查灶台、油烟机及其内部管道均清洁无油垢，经常进行安全检查，每月至少清洗一次，并做好相关记录；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4.重点关注燃气泄漏报警装置正常运行，且设备检测记录处于有效期内。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学生安全管理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1.重点关注学生午睡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床设置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位置合理，不使用双层床并避开窗户和电源插座；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2.关注幼儿园设备设施按照国家安全标准配备，如室内电气插座安装在 1.8 以上；栏杆高度不低于 1.2 米，栏间距不大于 11 厘米，中间不设横向栏杆，以免幼儿攀爬；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3.幼儿出入的门应向外开，不应设置旋转门、弹簧门、推拉门。容易导致幼儿伤害的场地、设施、设备要采取有效防护措施。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学校周边安全管理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1.定期对幼儿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园周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边环境、园舍、户外活动场地、室内外各类设施设备进行检查，对检查发现的问题及时整改，消除隐患；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2.学校周边无商贩等闲杂人、无小摊小贩。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</w:tbl>
    <w:p w:rsidR="005F6B04" w:rsidRDefault="005F6B04" w:rsidP="005F6B04">
      <w:pPr>
        <w:spacing w:beforeLines="50" w:before="156" w:afterLines="100" w:after="312"/>
        <w:jc w:val="center"/>
        <w:rPr>
          <w:rFonts w:ascii="楷体" w:eastAsia="楷体" w:hAnsi="楷体" w:cs="楷体"/>
          <w:sz w:val="30"/>
          <w:szCs w:val="30"/>
        </w:rPr>
      </w:pPr>
    </w:p>
    <w:p w:rsidR="005F6B04" w:rsidRDefault="005F6B04" w:rsidP="005F6B04">
      <w:pPr>
        <w:spacing w:beforeLines="50" w:before="156" w:afterLines="100" w:after="312"/>
        <w:jc w:val="center"/>
        <w:rPr>
          <w:rFonts w:ascii="楷体" w:eastAsia="楷体" w:hAnsi="楷体" w:cs="楷体"/>
          <w:sz w:val="30"/>
          <w:szCs w:val="30"/>
        </w:rPr>
      </w:pPr>
    </w:p>
    <w:p w:rsidR="005F6B04" w:rsidRDefault="005F6B04" w:rsidP="005F6B04">
      <w:pPr>
        <w:spacing w:beforeLines="50" w:before="156" w:afterLines="100" w:after="312"/>
        <w:jc w:val="center"/>
        <w:rPr>
          <w:rFonts w:ascii="楷体" w:eastAsia="楷体" w:hAnsi="楷体" w:cs="楷体"/>
          <w:sz w:val="30"/>
          <w:szCs w:val="30"/>
        </w:rPr>
      </w:pPr>
    </w:p>
    <w:p w:rsidR="005F6B04" w:rsidRDefault="005F6B04" w:rsidP="005F6B04">
      <w:pPr>
        <w:spacing w:beforeLines="50" w:before="156" w:afterLines="50" w:after="156"/>
        <w:jc w:val="center"/>
        <w:rPr>
          <w:rFonts w:ascii="黑体" w:eastAsia="黑体" w:hAnsi="黑体" w:cs="黑体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lastRenderedPageBreak/>
        <w:t>（四）食品卫生安全</w:t>
      </w:r>
    </w:p>
    <w:tbl>
      <w:tblPr>
        <w:tblStyle w:val="TableNormal"/>
        <w:tblW w:w="8306" w:type="dxa"/>
        <w:jc w:val="center"/>
        <w:tblInd w:w="0" w:type="dxa"/>
        <w:tblBorders>
          <w:top w:val="single" w:sz="2" w:space="0" w:color="666666"/>
          <w:left w:val="single" w:sz="2" w:space="0" w:color="666666"/>
          <w:bottom w:val="single" w:sz="2" w:space="0" w:color="666666"/>
          <w:right w:val="single" w:sz="2" w:space="0" w:color="666666"/>
          <w:insideH w:val="single" w:sz="2" w:space="0" w:color="666666"/>
          <w:insideV w:val="single" w:sz="2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1057"/>
        <w:gridCol w:w="5886"/>
        <w:gridCol w:w="675"/>
        <w:gridCol w:w="688"/>
      </w:tblGrid>
      <w:tr w:rsidR="005F6B04" w:rsidTr="00277566">
        <w:trPr>
          <w:trHeight w:val="566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pacing w:val="-17"/>
                <w:sz w:val="24"/>
                <w:szCs w:val="24"/>
              </w:rPr>
              <w:t>检查</w:t>
            </w:r>
            <w:proofErr w:type="spellStart"/>
            <w:r>
              <w:rPr>
                <w:rFonts w:ascii="仿宋" w:eastAsia="仿宋" w:hAnsi="仿宋" w:cs="仿宋"/>
                <w:b/>
                <w:bCs/>
                <w:snapToGrid w:val="0"/>
                <w:color w:val="000000"/>
                <w:spacing w:val="-17"/>
                <w:sz w:val="24"/>
                <w:szCs w:val="24"/>
                <w:lang w:eastAsia="en-US"/>
              </w:rPr>
              <w:t>要点</w:t>
            </w:r>
            <w:proofErr w:type="spellEnd"/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napToGrid w:val="0"/>
                <w:color w:val="000000"/>
                <w:spacing w:val="-6"/>
                <w:sz w:val="24"/>
                <w:szCs w:val="24"/>
                <w:lang w:eastAsia="en-US"/>
              </w:rPr>
              <w:t>基本要求</w:t>
            </w:r>
            <w:proofErr w:type="spellEnd"/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pacing w:val="-9"/>
                <w:sz w:val="24"/>
                <w:szCs w:val="24"/>
              </w:rPr>
              <w:t>自查</w:t>
            </w: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snapToGrid w:val="0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仿宋" w:eastAsia="仿宋" w:hAnsi="仿宋" w:cs="仿宋"/>
                <w:b/>
                <w:bCs/>
                <w:snapToGrid w:val="0"/>
                <w:color w:val="000000"/>
                <w:spacing w:val="-8"/>
                <w:sz w:val="24"/>
                <w:szCs w:val="24"/>
                <w:lang w:eastAsia="en-US"/>
              </w:rPr>
              <w:t>情况</w:t>
            </w:r>
            <w:proofErr w:type="spellEnd"/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pacing w:val="-8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pacing w:val="-8"/>
                <w:sz w:val="24"/>
                <w:szCs w:val="24"/>
              </w:rPr>
              <w:t>核查</w:t>
            </w: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pacing w:val="-8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pacing w:val="-8"/>
                <w:sz w:val="24"/>
                <w:szCs w:val="24"/>
              </w:rPr>
              <w:t>情况</w:t>
            </w: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信息公示</w:t>
            </w: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color w:val="000000" w:themeColor="text1"/>
                <w:szCs w:val="21"/>
                <w:lang w:eastAsia="en-US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1.食堂经营者将食品经营许可证、量化分级信息、日常监督检查结果记录表、工作人员健康证明在用餐区域显著位置进行公示，学校实施</w:t>
            </w:r>
            <w:r>
              <w:rPr>
                <w:rFonts w:ascii="仿宋" w:eastAsia="仿宋" w:hAnsi="仿宋"/>
                <w:sz w:val="24"/>
                <w:szCs w:val="24"/>
              </w:rPr>
              <w:t>“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明厨亮灶</w:t>
            </w:r>
            <w:r>
              <w:rPr>
                <w:rFonts w:ascii="仿宋" w:eastAsia="仿宋" w:hAnsi="仿宋"/>
                <w:sz w:val="24"/>
                <w:szCs w:val="24"/>
              </w:rPr>
              <w:t>”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，将食品处理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区制作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的重点部位和关键环节通过视频监控进行展示。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color w:val="000000" w:themeColor="text1"/>
                <w:szCs w:val="21"/>
                <w:lang w:eastAsia="en-US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制度建立情况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1.学校食堂应当建立包括食品安全管理员制度、从业人员健康管理制度和培训管理制度；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2.加工经营场所及设施设备清洁、消毒和维修保养制度；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3.餐饮具清洗消毒制度；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4.食品、食品相关产品采购索证索票、进货查验和台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账记录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制度；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5.食品经营过程与控制制度；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6.食品留样制度；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7.餐厨废弃物处置管理制度；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8.食品安全突发事件应急处置方案和突发事故报告制度；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9.食品安全自查与报告制度；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10.不合格食品召回制度；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11.食品贮存管理制度；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12.食品安全追溯制度、集中用餐陪餐制度；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  <w:lang w:eastAsia="en-US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13.有害生物防治制度。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color w:val="000000" w:themeColor="text1"/>
                <w:szCs w:val="21"/>
                <w:lang w:eastAsia="en-US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记录存档情况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1.原辅料进货查验和采购记录；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2.经验收符合要求的原料、食品添加剂、食品相关产品需要入库备用的，应做好入库记录和领用记录；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3.从业人员岗前检查登记表；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4.留样记录表；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5.餐饮具清洗消毒记录；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6.餐厨废弃物处置记录；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7.油烟管道定期清洗记录。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color w:val="000000" w:themeColor="text1"/>
                <w:szCs w:val="21"/>
                <w:lang w:eastAsia="en-US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库房管理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1.食品库房应配置良好的防鼠、防尘、防蝇、防潮、避光及通风设施，防鼠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板高度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为60厘米，设置足够数量的货架，所有物品上架，按品种分区、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分架存放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，货物应离墙离地超过</w:t>
            </w:r>
            <w:r>
              <w:rPr>
                <w:rFonts w:ascii="仿宋" w:eastAsia="仿宋" w:hAnsi="仿宋"/>
                <w:sz w:val="24"/>
                <w:szCs w:val="24"/>
              </w:rPr>
              <w:t>10 cm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，货架上加贴标签，标注品名、生产日期、保质期等相关信息，建议使用卡片插袋式，随原料的更新而更新；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2.拆封后的食品应使用密闭容器存放，容器外侧应加贴原包装标签信息，标明食品的名称、生产日期、食用期限等内容，散装食品标注的生产日期应与生产者在出厂时标注的生产日期一致。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color w:val="000000" w:themeColor="text1"/>
                <w:szCs w:val="21"/>
                <w:lang w:eastAsia="en-US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lastRenderedPageBreak/>
              <w:t>有害生物防治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1.墙壁、地板无缝隙，天花板修葺完整；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2.所有管、线穿越而产生的孔洞，填充牢固，无缝隙；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3.使用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防蝇胶帘的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，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胶帘应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覆盖整个门框，底部离地距离小于 2cm，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非磁吸式胶帘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相邻的重叠部分不少于 2cm，磁吸式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胶帘应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保证磁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吸效果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良好；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4.人员、货物进出通道应设有防鼠板，门的缝隙应小于</w:t>
            </w:r>
            <w:r>
              <w:rPr>
                <w:rFonts w:ascii="仿宋" w:eastAsia="仿宋" w:hAnsi="仿宋"/>
                <w:sz w:val="24"/>
                <w:szCs w:val="24"/>
              </w:rPr>
              <w:t>6mm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5.场所内部应使用粘鼠板、捕鼠笼、机械式捕鼠器等装置，不得使用杀鼠剂；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6.食品处理区、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就餐区宜安装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粘捕式灭蝇灯，灭蝇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灯避免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设置在水池、操作台等设备上方。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食品留样</w:t>
            </w: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color w:val="000000" w:themeColor="text1"/>
                <w:szCs w:val="21"/>
                <w:lang w:eastAsia="en-US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1.每餐次的食品成品应全品种留样，每个品种留样量应当满足检验需要，不得少于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125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克，并记录留样食品名称、留样量、留样时间、留样人员等；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2.留样食品应当由专柜冷藏保存</w:t>
            </w:r>
            <w:r>
              <w:rPr>
                <w:rFonts w:ascii="仿宋" w:eastAsia="仿宋" w:hAnsi="仿宋"/>
                <w:sz w:val="24"/>
                <w:szCs w:val="24"/>
              </w:rPr>
              <w:t>48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小时以上，不同食品品种应分开盛装留样，防止样品之间污染。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二次更衣室设置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1.二次更衣室入口处设置具备洗手、消毒、更衣设施；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2.从业人员专用洗手设施附近醒目位置是否有洗手方法标识。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  <w:tr w:rsidR="005F6B04" w:rsidTr="00277566">
        <w:trPr>
          <w:trHeight w:val="683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z w:val="24"/>
                <w:szCs w:val="24"/>
              </w:rPr>
              <w:t>废弃物处理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1.食品处理区内可能产生废弃物的区域，应设置废弃物存 放容器；</w:t>
            </w:r>
          </w:p>
          <w:p w:rsidR="005F6B04" w:rsidRDefault="005F6B04" w:rsidP="00277566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2.废弃物存放容器与食品加工制作容器应有明显的区分标识。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</w:rPr>
            </w:pPr>
          </w:p>
        </w:tc>
      </w:tr>
    </w:tbl>
    <w:p w:rsidR="005F6B04" w:rsidRDefault="005F6B04" w:rsidP="005F6B04">
      <w:pPr>
        <w:spacing w:beforeLines="50" w:before="156" w:afterLines="100" w:after="312"/>
        <w:jc w:val="center"/>
        <w:rPr>
          <w:rFonts w:ascii="楷体" w:eastAsia="楷体" w:hAnsi="楷体" w:cs="楷体"/>
          <w:sz w:val="30"/>
          <w:szCs w:val="30"/>
        </w:rPr>
      </w:pPr>
    </w:p>
    <w:p w:rsidR="005F6B04" w:rsidRDefault="005F6B04" w:rsidP="005F6B04">
      <w:pPr>
        <w:spacing w:beforeLines="50" w:before="156" w:afterLines="100" w:after="312"/>
        <w:jc w:val="center"/>
        <w:rPr>
          <w:rFonts w:ascii="楷体" w:eastAsia="楷体" w:hAnsi="楷体" w:cs="楷体"/>
          <w:sz w:val="30"/>
          <w:szCs w:val="30"/>
        </w:rPr>
      </w:pPr>
    </w:p>
    <w:p w:rsidR="005F6B04" w:rsidRDefault="005F6B04" w:rsidP="005F6B04">
      <w:pPr>
        <w:spacing w:beforeLines="50" w:before="156" w:afterLines="100" w:after="312"/>
        <w:jc w:val="center"/>
        <w:rPr>
          <w:rFonts w:ascii="楷体" w:eastAsia="楷体" w:hAnsi="楷体" w:cs="楷体"/>
          <w:sz w:val="30"/>
          <w:szCs w:val="30"/>
        </w:rPr>
      </w:pPr>
    </w:p>
    <w:p w:rsidR="005F6B04" w:rsidRDefault="005F6B04" w:rsidP="005F6B04">
      <w:pPr>
        <w:spacing w:beforeLines="50" w:before="156" w:afterLines="100" w:after="312"/>
        <w:jc w:val="center"/>
        <w:rPr>
          <w:rFonts w:ascii="楷体" w:eastAsia="楷体" w:hAnsi="楷体" w:cs="楷体"/>
          <w:sz w:val="30"/>
          <w:szCs w:val="30"/>
        </w:rPr>
      </w:pPr>
    </w:p>
    <w:p w:rsidR="005F6B04" w:rsidRDefault="005F6B04" w:rsidP="005F6B04">
      <w:pPr>
        <w:spacing w:beforeLines="50" w:before="156" w:afterLines="100" w:after="312"/>
        <w:jc w:val="center"/>
        <w:rPr>
          <w:rFonts w:ascii="楷体" w:eastAsia="楷体" w:hAnsi="楷体" w:cs="楷体"/>
          <w:sz w:val="30"/>
          <w:szCs w:val="30"/>
        </w:rPr>
      </w:pPr>
    </w:p>
    <w:p w:rsidR="005F6B04" w:rsidRDefault="005F6B04" w:rsidP="005F6B04">
      <w:pPr>
        <w:spacing w:beforeLines="50" w:before="156" w:afterLines="100" w:after="312"/>
        <w:jc w:val="center"/>
        <w:rPr>
          <w:rFonts w:ascii="楷体" w:eastAsia="楷体" w:hAnsi="楷体" w:cs="楷体"/>
          <w:sz w:val="30"/>
          <w:szCs w:val="30"/>
        </w:rPr>
      </w:pPr>
    </w:p>
    <w:p w:rsidR="005F6B04" w:rsidRDefault="005F6B04" w:rsidP="005F6B04">
      <w:pPr>
        <w:spacing w:beforeLines="50" w:before="156" w:afterLines="100" w:after="312"/>
        <w:jc w:val="center"/>
        <w:rPr>
          <w:rFonts w:ascii="楷体" w:eastAsia="楷体" w:hAnsi="楷体" w:cs="楷体"/>
          <w:sz w:val="30"/>
          <w:szCs w:val="30"/>
        </w:rPr>
      </w:pPr>
    </w:p>
    <w:p w:rsidR="005F6B04" w:rsidRDefault="005F6B04" w:rsidP="005F6B04">
      <w:pPr>
        <w:spacing w:beforeLines="50" w:before="156" w:afterLines="50" w:after="156"/>
        <w:jc w:val="center"/>
        <w:rPr>
          <w:rFonts w:ascii="黑体" w:eastAsia="黑体" w:hAnsi="黑体" w:cs="黑体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lastRenderedPageBreak/>
        <w:t>（五）问题与整改</w:t>
      </w:r>
    </w:p>
    <w:tbl>
      <w:tblPr>
        <w:tblStyle w:val="TableNormal"/>
        <w:tblW w:w="8306" w:type="dxa"/>
        <w:jc w:val="center"/>
        <w:tblInd w:w="0" w:type="dxa"/>
        <w:tblBorders>
          <w:top w:val="single" w:sz="2" w:space="0" w:color="666666"/>
          <w:left w:val="single" w:sz="2" w:space="0" w:color="666666"/>
          <w:bottom w:val="single" w:sz="2" w:space="0" w:color="666666"/>
          <w:right w:val="single" w:sz="2" w:space="0" w:color="666666"/>
          <w:insideH w:val="single" w:sz="2" w:space="0" w:color="666666"/>
          <w:insideV w:val="single" w:sz="2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1057"/>
        <w:gridCol w:w="7249"/>
      </w:tblGrid>
      <w:tr w:rsidR="005F6B04" w:rsidTr="00277566">
        <w:trPr>
          <w:trHeight w:val="4361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pacing w:val="-6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pacing w:val="-6"/>
                <w:sz w:val="24"/>
                <w:szCs w:val="24"/>
              </w:rPr>
              <w:t>主要问题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</w:tr>
      <w:tr w:rsidR="005F6B04" w:rsidTr="00277566">
        <w:trPr>
          <w:trHeight w:val="4701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仿宋"/>
                <w:b/>
                <w:bCs/>
                <w:snapToGrid w:val="0"/>
                <w:color w:val="000000"/>
                <w:spacing w:val="-6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napToGrid w:val="0"/>
                <w:color w:val="000000"/>
                <w:spacing w:val="-6"/>
                <w:sz w:val="24"/>
                <w:szCs w:val="24"/>
              </w:rPr>
              <w:t>整改效果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  <w:p w:rsidR="005F6B04" w:rsidRDefault="005F6B04" w:rsidP="00277566">
            <w:pPr>
              <w:widowControl/>
              <w:kinsoku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Arial" w:eastAsia="Arial" w:hAnsi="Arial" w:cs="Arial"/>
                <w:snapToGrid w:val="0"/>
                <w:color w:val="000000"/>
                <w:szCs w:val="21"/>
                <w:lang w:eastAsia="en-US"/>
              </w:rPr>
            </w:pPr>
          </w:p>
        </w:tc>
      </w:tr>
    </w:tbl>
    <w:p w:rsidR="005F6B04" w:rsidRDefault="005F6B04" w:rsidP="005F6B04">
      <w:pPr>
        <w:spacing w:line="560" w:lineRule="exact"/>
        <w:jc w:val="left"/>
        <w:rPr>
          <w:rFonts w:ascii="Times New Roman" w:eastAsia="仿宋_GB2312" w:hAnsi="Times New Roman" w:cs="Times New Roman"/>
          <w:sz w:val="28"/>
          <w:szCs w:val="28"/>
        </w:rPr>
      </w:pPr>
    </w:p>
    <w:p w:rsidR="005F6B04" w:rsidRDefault="005F6B04" w:rsidP="005F6B04">
      <w:pPr>
        <w:spacing w:line="72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幼儿园：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       </w:t>
      </w:r>
      <w:r>
        <w:rPr>
          <w:rFonts w:ascii="仿宋" w:eastAsia="仿宋" w:hAnsi="仿宋" w:cs="仿宋" w:hint="eastAsia"/>
          <w:sz w:val="32"/>
          <w:szCs w:val="32"/>
        </w:rPr>
        <w:t>（盖章）  园长：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    </w:t>
      </w:r>
      <w:r>
        <w:rPr>
          <w:rFonts w:ascii="仿宋" w:eastAsia="仿宋" w:hAnsi="仿宋" w:cs="仿宋" w:hint="eastAsia"/>
          <w:sz w:val="32"/>
          <w:szCs w:val="32"/>
        </w:rPr>
        <w:t xml:space="preserve">  </w:t>
      </w:r>
    </w:p>
    <w:p w:rsidR="005F6B04" w:rsidRDefault="005F6B04" w:rsidP="005F6B04">
      <w:pPr>
        <w:spacing w:line="720" w:lineRule="exact"/>
        <w:ind w:firstLineChars="100" w:firstLine="320"/>
        <w:jc w:val="left"/>
        <w:rPr>
          <w:rFonts w:ascii="仿宋" w:eastAsia="仿宋" w:hAnsi="仿宋" w:cs="仿宋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</w:rPr>
        <w:t>专项督导组：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                            </w:t>
      </w:r>
    </w:p>
    <w:p w:rsidR="00940A81" w:rsidRDefault="00940A81">
      <w:bookmarkStart w:id="0" w:name="_GoBack"/>
      <w:bookmarkEnd w:id="0"/>
    </w:p>
    <w:sectPr w:rsidR="00940A81"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A72" w:rsidRDefault="005F6B04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1ADB00" wp14:editId="7550754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5A72" w:rsidRDefault="005F6B04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615A72" w:rsidRDefault="005F6B04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B04"/>
    <w:rsid w:val="005F6B04"/>
    <w:rsid w:val="0094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5F6B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unhideWhenUsed/>
    <w:qFormat/>
    <w:rsid w:val="005F6B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5F6B04"/>
    <w:rPr>
      <w:sz w:val="18"/>
      <w:szCs w:val="18"/>
    </w:rPr>
  </w:style>
  <w:style w:type="table" w:customStyle="1" w:styleId="TableNormal">
    <w:name w:val="Table Normal"/>
    <w:autoRedefine/>
    <w:semiHidden/>
    <w:unhideWhenUsed/>
    <w:qFormat/>
    <w:rsid w:val="005F6B04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5F6B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unhideWhenUsed/>
    <w:qFormat/>
    <w:rsid w:val="005F6B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5F6B04"/>
    <w:rPr>
      <w:sz w:val="18"/>
      <w:szCs w:val="18"/>
    </w:rPr>
  </w:style>
  <w:style w:type="table" w:customStyle="1" w:styleId="TableNormal">
    <w:name w:val="Table Normal"/>
    <w:autoRedefine/>
    <w:semiHidden/>
    <w:unhideWhenUsed/>
    <w:qFormat/>
    <w:rsid w:val="005F6B04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657</Words>
  <Characters>3747</Characters>
  <Application>Microsoft Office Word</Application>
  <DocSecurity>0</DocSecurity>
  <Lines>31</Lines>
  <Paragraphs>8</Paragraphs>
  <ScaleCrop>false</ScaleCrop>
  <Company/>
  <LinksUpToDate>false</LinksUpToDate>
  <CharactersWithSpaces>4396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2024-05-15T01:18:00Z</dcterms:created>
  <dcterms:modified xsi:type="dcterms:W3CDTF">2024-05-15T01:18:00Z</dcterms:modified>
</cp:coreProperties>
</file>