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8D846">
      <w:pPr>
        <w:spacing w:line="300" w:lineRule="auto"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附件：</w:t>
      </w:r>
    </w:p>
    <w:p w14:paraId="28F23142">
      <w:pPr>
        <w:spacing w:line="300" w:lineRule="auto"/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bookmarkStart w:id="1" w:name="_GoBack"/>
      <w:bookmarkStart w:id="0" w:name="_Hlk159419863"/>
      <w:r>
        <w:rPr>
          <w:rFonts w:hint="eastAsia" w:ascii="宋体" w:hAnsi="宋体" w:eastAsia="宋体"/>
          <w:b/>
          <w:bCs/>
          <w:sz w:val="28"/>
          <w:szCs w:val="32"/>
        </w:rPr>
        <w:t>2</w:t>
      </w:r>
      <w:r>
        <w:rPr>
          <w:rFonts w:ascii="宋体" w:hAnsi="宋体" w:eastAsia="宋体"/>
          <w:b/>
          <w:bCs/>
          <w:sz w:val="28"/>
          <w:szCs w:val="32"/>
        </w:rPr>
        <w:t>02</w:t>
      </w:r>
      <w:r>
        <w:rPr>
          <w:rFonts w:hint="eastAsia" w:ascii="宋体" w:hAnsi="宋体" w:eastAsia="宋体"/>
          <w:b/>
          <w:bCs/>
          <w:sz w:val="28"/>
          <w:szCs w:val="32"/>
        </w:rPr>
        <w:t>5年苏州工业园区小学科学教师基本功大赛方案</w:t>
      </w:r>
      <w:bookmarkEnd w:id="1"/>
      <w:bookmarkEnd w:id="0"/>
    </w:p>
    <w:p w14:paraId="6E5871A3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根据苏教基函〔</w:t>
      </w:r>
      <w:r>
        <w:rPr>
          <w:rFonts w:ascii="宋体" w:hAnsi="宋体" w:eastAsia="宋体"/>
          <w:sz w:val="24"/>
          <w:szCs w:val="28"/>
        </w:rPr>
        <w:t>2022〕15 号文件精神，按照《江苏省基础教育青年教师教学基本功大赛规程（2017年修订）》（以下简称《大赛规程》）要求，并结合</w:t>
      </w:r>
      <w:r>
        <w:rPr>
          <w:rFonts w:hint="eastAsia" w:ascii="宋体" w:hAnsi="宋体" w:eastAsia="宋体"/>
          <w:sz w:val="24"/>
          <w:szCs w:val="28"/>
        </w:rPr>
        <w:t>小学科学</w:t>
      </w:r>
      <w:r>
        <w:rPr>
          <w:rFonts w:ascii="宋体" w:hAnsi="宋体" w:eastAsia="宋体"/>
          <w:sz w:val="24"/>
          <w:szCs w:val="28"/>
        </w:rPr>
        <w:t>学科特点，制订本次比赛方案。</w:t>
      </w:r>
    </w:p>
    <w:p w14:paraId="520C710D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一、比赛项目及办法（一）通用技能</w:t>
      </w:r>
    </w:p>
    <w:p w14:paraId="4259DCDC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1.书写。书写分钢笔字和粉笔字两项。按照给定的文字和内容用钢笔在提供的书写纸上用</w:t>
      </w:r>
      <w:r>
        <w:rPr>
          <w:rFonts w:hint="eastAsia" w:ascii="宋体" w:hAnsi="宋体" w:eastAsia="宋体"/>
          <w:sz w:val="24"/>
          <w:szCs w:val="28"/>
        </w:rPr>
        <w:t>楷书</w:t>
      </w:r>
      <w:r>
        <w:rPr>
          <w:rFonts w:ascii="宋体" w:hAnsi="宋体" w:eastAsia="宋体"/>
          <w:sz w:val="24"/>
          <w:szCs w:val="28"/>
        </w:rPr>
        <w:t>或行书书写，用粉笔在小黑板上用楷书或行书进行书写，两项书写时间总计15分钟。</w:t>
      </w:r>
    </w:p>
    <w:p w14:paraId="0C7AB54C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2.即兴演讲。选手按抽签顺序用给定的话题准备10分钟，演讲时间不超过5分钟。</w:t>
      </w:r>
    </w:p>
    <w:p w14:paraId="5A89E220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3.活动设计。选手在没有网络的条件下，用统一提供的素材包</w:t>
      </w:r>
      <w:r>
        <w:rPr>
          <w:rFonts w:hint="eastAsia" w:ascii="宋体" w:hAnsi="宋体" w:eastAsia="宋体"/>
          <w:sz w:val="24"/>
          <w:szCs w:val="28"/>
        </w:rPr>
        <w:t>按照</w:t>
      </w:r>
      <w:r>
        <w:rPr>
          <w:rFonts w:ascii="宋体" w:hAnsi="宋体" w:eastAsia="宋体"/>
          <w:sz w:val="24"/>
          <w:szCs w:val="28"/>
        </w:rPr>
        <w:t>要求完成1课时（40分钟）的教学设计。通过教学设计主要考查教师的教育教学理论运用于实践的能力，并以此观察教师的教学理念、教学目标确定、教学设计思路、教与学的策略选择等方面的能力，教学设计完成时需提交教学设计的电子稿，并制作好相关教学课件，教学活动设计（含课件制作）时间总长为180分钟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76B4C455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4.</w:t>
      </w:r>
      <w:r>
        <w:rPr>
          <w:rFonts w:hint="eastAsia" w:ascii="宋体" w:hAnsi="宋体" w:eastAsia="宋体"/>
          <w:sz w:val="24"/>
          <w:szCs w:val="28"/>
        </w:rPr>
        <w:t>微型</w:t>
      </w:r>
      <w:r>
        <w:rPr>
          <w:rFonts w:ascii="宋体" w:hAnsi="宋体" w:eastAsia="宋体"/>
          <w:sz w:val="24"/>
          <w:szCs w:val="28"/>
        </w:rPr>
        <w:t>教学</w:t>
      </w:r>
    </w:p>
    <w:p w14:paraId="0FDCE180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用上一环节的教学设计和课件进行15-</w:t>
      </w:r>
      <w:r>
        <w:rPr>
          <w:rFonts w:ascii="宋体" w:hAnsi="宋体" w:eastAsia="宋体"/>
          <w:sz w:val="24"/>
          <w:szCs w:val="28"/>
        </w:rPr>
        <w:t>20分钟的有生微</w:t>
      </w:r>
      <w:r>
        <w:rPr>
          <w:rFonts w:hint="eastAsia" w:ascii="宋体" w:hAnsi="宋体" w:eastAsia="宋体"/>
          <w:sz w:val="24"/>
          <w:szCs w:val="28"/>
        </w:rPr>
        <w:t>型</w:t>
      </w:r>
      <w:r>
        <w:rPr>
          <w:rFonts w:ascii="宋体" w:hAnsi="宋体" w:eastAsia="宋体"/>
          <w:sz w:val="24"/>
          <w:szCs w:val="28"/>
        </w:rPr>
        <w:t>教学，选取教学设计中最能表达自己对科学教育</w:t>
      </w:r>
      <w:r>
        <w:rPr>
          <w:rFonts w:hint="eastAsia" w:ascii="宋体" w:hAnsi="宋体" w:eastAsia="宋体"/>
          <w:sz w:val="24"/>
          <w:szCs w:val="28"/>
        </w:rPr>
        <w:t>教学</w:t>
      </w:r>
      <w:r>
        <w:rPr>
          <w:rFonts w:ascii="宋体" w:hAnsi="宋体" w:eastAsia="宋体"/>
          <w:sz w:val="24"/>
          <w:szCs w:val="28"/>
        </w:rPr>
        <w:t>、课程和教材理解并能展示自己风格和特长的一个片断进行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微教学完成后，评委对教学设计和教学实施过程进行提问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选手答辩，问答时间不超过</w:t>
      </w:r>
      <w:r>
        <w:rPr>
          <w:rFonts w:hint="eastAsia" w:ascii="宋体" w:hAnsi="宋体" w:eastAsia="宋体"/>
          <w:sz w:val="24"/>
          <w:szCs w:val="28"/>
        </w:rPr>
        <w:t>5</w:t>
      </w:r>
      <w:r>
        <w:rPr>
          <w:rFonts w:ascii="宋体" w:hAnsi="宋体" w:eastAsia="宋体"/>
          <w:sz w:val="24"/>
          <w:szCs w:val="28"/>
        </w:rPr>
        <w:t>分钟。评委根据教学设计文稿和实际教学效果及答辩的情况进行总的评判。</w:t>
      </w:r>
    </w:p>
    <w:p w14:paraId="27C39F47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（二）专业技能</w:t>
      </w:r>
    </w:p>
    <w:p w14:paraId="16C22DFA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1.专业基础理论</w:t>
      </w:r>
    </w:p>
    <w:p w14:paraId="326A98BA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以书面答卷形式考查教师的学科综合素养以及基本教学能力</w:t>
      </w:r>
      <w:r>
        <w:rPr>
          <w:rFonts w:ascii="宋体" w:hAnsi="宋体" w:eastAsia="宋体"/>
          <w:sz w:val="24"/>
          <w:szCs w:val="28"/>
        </w:rPr>
        <w:t>,内容涉及教育教学、科学教育相关理论</w:t>
      </w:r>
      <w:r>
        <w:rPr>
          <w:rFonts w:hint="eastAsia" w:ascii="宋体" w:hAnsi="宋体" w:eastAsia="宋体"/>
          <w:sz w:val="24"/>
          <w:szCs w:val="28"/>
        </w:rPr>
        <w:t>，义务教育</w:t>
      </w:r>
      <w:r>
        <w:rPr>
          <w:rFonts w:ascii="宋体" w:hAnsi="宋体" w:eastAsia="宋体"/>
          <w:sz w:val="24"/>
          <w:szCs w:val="28"/>
        </w:rPr>
        <w:t>科学课程标准(2022版)和教材相关的科学知识</w:t>
      </w:r>
      <w:r>
        <w:rPr>
          <w:rFonts w:hint="eastAsia" w:ascii="宋体" w:hAnsi="宋体" w:eastAsia="宋体"/>
          <w:sz w:val="24"/>
          <w:szCs w:val="28"/>
        </w:rPr>
        <w:t>、</w:t>
      </w:r>
      <w:r>
        <w:rPr>
          <w:rFonts w:ascii="宋体" w:hAnsi="宋体" w:eastAsia="宋体"/>
          <w:sz w:val="24"/>
          <w:szCs w:val="28"/>
        </w:rPr>
        <w:t>日常生产生活中的相关科学知识和实验教学有关的内容,题型主要是填空题、选择题、判断题和简答题。笔试时间为 120 分钟，闭卷完成。</w:t>
      </w:r>
    </w:p>
    <w:p w14:paraId="3E71E74B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2.科学实验设计及操作技能</w:t>
      </w:r>
    </w:p>
    <w:p w14:paraId="32C30C47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主要考查教师在实验教学中常见的实验操作及动手实践能力</w:t>
      </w:r>
      <w:r>
        <w:rPr>
          <w:rFonts w:ascii="宋体" w:hAnsi="宋体" w:eastAsia="宋体"/>
          <w:sz w:val="24"/>
          <w:szCs w:val="28"/>
        </w:rPr>
        <w:t>,范围在课标(2022版)和小学科学主要实验教材(苏教版和教科版中涉及到的相关实验中，还包括一些拓展实验和动手实践能力考核一共三组实验,一组实验中可能会包括</w:t>
      </w:r>
      <w:r>
        <w:rPr>
          <w:rFonts w:hint="eastAsia" w:ascii="宋体" w:hAnsi="宋体" w:eastAsia="宋体"/>
          <w:sz w:val="24"/>
          <w:szCs w:val="28"/>
        </w:rPr>
        <w:t>若干</w:t>
      </w:r>
      <w:r>
        <w:rPr>
          <w:rFonts w:ascii="宋体" w:hAnsi="宋体" w:eastAsia="宋体"/>
          <w:sz w:val="24"/>
          <w:szCs w:val="28"/>
        </w:rPr>
        <w:t>小实验的组合,每人操作时间不超过20分钟。</w:t>
      </w:r>
    </w:p>
    <w:p w14:paraId="7FBAC612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3.自选实验演示。选手事先选择一个适合小学生科学学习的趣味实验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现场进行操作或演示。实验要体现科学性、实用性、观赏性、趣味性和安全性,自选实验要和平时教学基本相关。操作或演示时间不超过5分钟，过程可以辅以语言和软件介绍实验或操作。</w:t>
      </w:r>
    </w:p>
    <w:p w14:paraId="3B4DAF47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二、评价标准与评分规则</w:t>
      </w:r>
    </w:p>
    <w:p w14:paraId="2E4A11AF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小学科学学科青年教师教学基本功大赛评分标准参照《江苏省基础教育青年教师教学基本功大赛规程》</w:t>
      </w:r>
      <w:r>
        <w:rPr>
          <w:rFonts w:ascii="宋体" w:hAnsi="宋体" w:eastAsia="宋体"/>
          <w:sz w:val="24"/>
          <w:szCs w:val="28"/>
        </w:rPr>
        <w:t>(2022 修订版) 所附的评分标准。专业技能的评分标准另行确定。</w:t>
      </w:r>
    </w:p>
    <w:p w14:paraId="20CE647F">
      <w:pPr>
        <w:spacing w:line="30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8"/>
        </w:rPr>
        <w:t>通用技能项目的权重为</w:t>
      </w:r>
      <w:r>
        <w:rPr>
          <w:rFonts w:ascii="宋体" w:hAnsi="宋体" w:eastAsia="宋体"/>
          <w:sz w:val="24"/>
          <w:szCs w:val="28"/>
        </w:rPr>
        <w:t>45%,其中,书写权重5%,即兴演讲权重10% ，教学活动设计权重10%，微</w:t>
      </w:r>
      <w:r>
        <w:rPr>
          <w:rFonts w:hint="eastAsia" w:ascii="宋体" w:hAnsi="宋体" w:eastAsia="宋体"/>
          <w:sz w:val="24"/>
          <w:szCs w:val="28"/>
        </w:rPr>
        <w:t>型</w:t>
      </w:r>
      <w:r>
        <w:rPr>
          <w:rFonts w:ascii="宋体" w:hAnsi="宋体" w:eastAsia="宋体"/>
          <w:sz w:val="24"/>
          <w:szCs w:val="28"/>
        </w:rPr>
        <w:t>教学权重20%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专业技能项目的权重为55%。其中，专业基础理论权重30%，科学实验设计及操作技能权重占20%,自选实验演示占5%</w:t>
      </w:r>
      <w:r>
        <w:rPr>
          <w:rFonts w:hint="eastAsia" w:ascii="宋体" w:hAnsi="宋体" w:eastAsia="宋体"/>
          <w:sz w:val="24"/>
          <w:szCs w:val="28"/>
        </w:rPr>
        <w:t>。</w:t>
      </w:r>
      <w:r>
        <w:rPr>
          <w:rFonts w:ascii="宋体" w:hAnsi="宋体" w:eastAsia="宋体"/>
          <w:sz w:val="24"/>
          <w:szCs w:val="28"/>
        </w:rPr>
        <w:t>上述七项比赛项目按百分制评出原始分,选手的每项原始分乘该项目的权重,累加后即为该选手所得总分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387D0F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248AE"/>
    <w:rsid w:val="3B2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2025-02-24T02:00:00Z</dcterms:created>
  <dc:creator>行走在云端</dc:creator>
  <cp:lastModifiedBy>行走在云端</cp:lastModifiedBy>
  <dcterms:modified xsi:type="dcterms:W3CDTF">2025-02-24T02:03:25Z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E616A861EB7D4FBFAD3212AF0BEA9217_11</vt:lpwstr>
  </property>
  <property fmtid="{D5CDD505-2E9C-101B-9397-08002B2CF9AE}" pid="4" name="KSOTemplateDocerSaveRecord">
    <vt:lpwstr>eyJoZGlkIjoiY2QwM2JiZTg5NGEzODBmZjAxYzViYjVmNTc3NWJmMTYiLCJ1c2VySWQiOiI0MzM5NjM1MzAifQ==</vt:lpwstr>
  </property>
</Properties>
</file>