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D3703">
      <w:pPr>
        <w:widowControl/>
        <w:spacing w:line="440" w:lineRule="exact"/>
        <w:jc w:val="left"/>
        <w:rPr>
          <w:rFonts w:ascii="仿宋" w:hAnsi="仿宋" w:eastAsia="仿宋" w:cs="华文中宋"/>
          <w:color w:val="000000"/>
          <w:spacing w:val="15"/>
          <w:kern w:val="0"/>
          <w:sz w:val="32"/>
          <w:szCs w:val="32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2"/>
          <w:szCs w:val="32"/>
        </w:rPr>
        <w:t>附件</w:t>
      </w:r>
      <w:r>
        <w:rPr>
          <w:rFonts w:ascii="仿宋" w:hAnsi="仿宋" w:eastAsia="仿宋" w:cs="华文中宋"/>
          <w:color w:val="000000"/>
          <w:spacing w:val="15"/>
          <w:kern w:val="0"/>
          <w:sz w:val="32"/>
          <w:szCs w:val="32"/>
        </w:rPr>
        <w:t>2</w:t>
      </w:r>
      <w:r>
        <w:rPr>
          <w:rFonts w:hint="eastAsia" w:ascii="仿宋" w:hAnsi="仿宋" w:eastAsia="仿宋" w:cs="华文中宋"/>
          <w:color w:val="000000"/>
          <w:spacing w:val="15"/>
          <w:kern w:val="0"/>
          <w:sz w:val="32"/>
          <w:szCs w:val="32"/>
        </w:rPr>
        <w:t>：</w:t>
      </w:r>
    </w:p>
    <w:p w14:paraId="4EC28380">
      <w:pPr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“新时代苏州有效教学研究”成果汇总表</w:t>
      </w:r>
    </w:p>
    <w:tbl>
      <w:tblPr>
        <w:tblStyle w:val="4"/>
        <w:tblW w:w="922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611"/>
        <w:gridCol w:w="1216"/>
        <w:gridCol w:w="3118"/>
        <w:gridCol w:w="1452"/>
      </w:tblGrid>
      <w:tr w14:paraId="1D23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3DBEACA5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2611" w:type="dxa"/>
          </w:tcPr>
          <w:p w14:paraId="2477D60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</w:t>
            </w:r>
          </w:p>
        </w:tc>
        <w:tc>
          <w:tcPr>
            <w:tcW w:w="1216" w:type="dxa"/>
          </w:tcPr>
          <w:p w14:paraId="13C32F3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作者</w:t>
            </w:r>
          </w:p>
        </w:tc>
        <w:tc>
          <w:tcPr>
            <w:tcW w:w="3118" w:type="dxa"/>
          </w:tcPr>
          <w:p w14:paraId="6F2600B9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题目</w:t>
            </w:r>
          </w:p>
        </w:tc>
        <w:tc>
          <w:tcPr>
            <w:tcW w:w="1452" w:type="dxa"/>
          </w:tcPr>
          <w:p w14:paraId="6CFE20A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成果类型</w:t>
            </w:r>
          </w:p>
        </w:tc>
      </w:tr>
      <w:tr w14:paraId="5FCB8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0FB6372B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65CD5E14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7478215A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F3E0017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3493DCE7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AB52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12BEC9A9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174381E4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114D8FB3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A184E03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72CF9247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CEE0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098E713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28D0CCC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66D987C3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D43624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109784A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640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3CE5276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049A1DC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57C6EFEF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BA051C4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1EBF8113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1AFC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0CB10F5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285DDC7B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6D75839E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5225A5E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4490E85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B62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937010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415F4F07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4587F794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C1D53DA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1844FC1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7F1E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F614FB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24CAC7B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150CC59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3BD61D0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085BBA79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DA73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966B01B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2E8E29AA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6DF25CC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43F0C0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4683090E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B6D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5C85A3D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4866407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0C66B0F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EB0072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5E2EEBBE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85B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D9C559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457C6F6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234955A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1620CC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63E15889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2D37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52BB308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551DF58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6BF7462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C4A7515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73794415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EF6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0E66EE09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147C975F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1E816EE0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729905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33D1070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01DA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32D178A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38441F13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59B1360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7BEC389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5BBB787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9C9E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756A8F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51C1630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66FF3DB4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68E9D7B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441D9065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493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06AEDD5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0FD3F53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49D06B37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3C51FC4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52AB7F2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28FC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6ADA4E6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4F6BA13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38FC8B1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0D519A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61C11D2E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FBE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B74BDD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3A44E23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52416FC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F79DB3D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7D3D296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8F3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3C25FB7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497CB3F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71B8C823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60BB94C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09688B90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9CBD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68FAAD29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611" w:type="dxa"/>
          </w:tcPr>
          <w:p w14:paraId="57EC6C46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16" w:type="dxa"/>
          </w:tcPr>
          <w:p w14:paraId="5A1ED6B1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C588B3E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52" w:type="dxa"/>
          </w:tcPr>
          <w:p w14:paraId="6BABB482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563A5828">
      <w:bookmarkStart w:id="0" w:name="_GoBack"/>
      <w:bookmarkEnd w:id="0"/>
    </w:p>
    <w:p w14:paraId="693A7451"/>
    <w:sectPr>
      <w:footerReference r:id="rId3" w:type="default"/>
      <w:footerReference r:id="rId4" w:type="even"/>
      <w:pgSz w:w="11907" w:h="16840"/>
      <w:pgMar w:top="1984" w:right="1417" w:bottom="1701" w:left="1417" w:header="851" w:footer="1304" w:gutter="227"/>
      <w:pgNumType w:fmt="numberInDash"/>
      <w:cols w:space="720" w:num="1"/>
      <w:titlePg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524F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737B0AB0">
                          <w:pPr>
                            <w:pStyle w:val="2"/>
                            <w:ind w:left="420" w:leftChars="200" w:right="420" w:rightChars="200"/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C1sdBv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7B0AB0">
                    <w:pPr>
                      <w:pStyle w:val="2"/>
                      <w:ind w:left="420" w:leftChars="200" w:right="420" w:rightChars="200"/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D419F">
    <w:pPr>
      <w:pStyle w:val="2"/>
      <w:framePr w:wrap="around" w:vAnchor="text" w:hAnchor="margin" w:xAlign="center" w:y="1"/>
      <w:rPr>
        <w:rStyle w:val="6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5FCBA79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1E418A"/>
    <w:rsid w:val="021E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2025-10-31T07:44:00Z</dcterms:created>
  <dc:creator>Candy</dc:creator>
  <cp:lastModifiedBy>Candy</cp:lastModifiedBy>
  <dcterms:modified xsi:type="dcterms:W3CDTF">2025-10-31T07:44:58Z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17D6F4FB447945B78251CF144D3C98FC_11</vt:lpwstr>
  </property>
  <property fmtid="{D5CDD505-2E9C-101B-9397-08002B2CF9AE}" pid="4" name="KSOTemplateDocerSaveRecord">
    <vt:lpwstr>eyJoZGlkIjoiZjNhMGMwOGIwYzljNDdkNzgwNTNhYzBmYzU2M2YyNzEiLCJ1c2VySWQiOiIxMTIzMDY3NDQzIn0=</vt:lpwstr>
  </property>
</Properties>
</file>